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420" w:type="dxa"/>
        <w:tblInd w:w="93" w:type="dxa"/>
        <w:tblLook w:val="04A0"/>
      </w:tblPr>
      <w:tblGrid>
        <w:gridCol w:w="660"/>
        <w:gridCol w:w="4000"/>
        <w:gridCol w:w="3980"/>
        <w:gridCol w:w="2420"/>
        <w:gridCol w:w="2380"/>
        <w:gridCol w:w="2020"/>
        <w:gridCol w:w="960"/>
      </w:tblGrid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ПРОТОКОЛ №2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ПО РЕЗУЛЬТАТАМ СБОРА, ОБОБЩЕНИЯ И АНАЛИЗА ИНФОРМАЦИИ В ЦЕЛЯХ НЕЗАВИСИМОЙ ОЦЕНКИ КАЧЕСТВА УСЛОВИЙ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ОСУЩЕСТВЛЕНИЯ ДЕЯТЕЛЬНОСТИ ОРГАНИЗАЦИИ КУЛЬТУРЫ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Наименование организации: МБУК Семикаракорского района "</w:t>
            </w:r>
            <w:proofErr w:type="spellStart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Золотаревский</w:t>
            </w:r>
            <w:proofErr w:type="spellEnd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сельский дом культуры"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Регион: Ростовская область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Адрес: 346645, Ростовская область, Семикаракорский район, хутор </w:t>
            </w:r>
            <w:proofErr w:type="spellStart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Золотаревка</w:t>
            </w:r>
            <w:proofErr w:type="spellEnd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улица Степана </w:t>
            </w:r>
            <w:proofErr w:type="spellStart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Здоровцева</w:t>
            </w:r>
            <w:proofErr w:type="spellEnd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31, 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Ф.И.О. руководителя: Шеина Ольга Анатольевна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Контактный телефон: 8(86356)2-95-74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Организация-оператор: Общество с ограниченной ответственностью ИЦ "НОВИ" (ООО ИЦ "НОВИ")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15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Даты проведения работ по сбору первичных данных: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15"/>
        </w:trPr>
        <w:tc>
          <w:tcPr>
            <w:tcW w:w="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</w:t>
            </w:r>
            <w:proofErr w:type="gramEnd"/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/п</w:t>
            </w:r>
          </w:p>
        </w:tc>
        <w:tc>
          <w:tcPr>
            <w:tcW w:w="40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Показатели</w:t>
            </w:r>
          </w:p>
        </w:tc>
        <w:tc>
          <w:tcPr>
            <w:tcW w:w="39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Параметры, подлежащие оценке</w:t>
            </w:r>
          </w:p>
        </w:tc>
        <w:tc>
          <w:tcPr>
            <w:tcW w:w="4800" w:type="dxa"/>
            <w:gridSpan w:val="2"/>
            <w:vMerge w:val="restart"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double" w:sz="6" w:space="0" w:color="000000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Результаты обобщения первичных данных</w:t>
            </w:r>
          </w:p>
        </w:tc>
        <w:tc>
          <w:tcPr>
            <w:tcW w:w="2020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Результаты расчета показателей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15"/>
        </w:trPr>
        <w:tc>
          <w:tcPr>
            <w:tcW w:w="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00" w:type="dxa"/>
            <w:gridSpan w:val="2"/>
            <w:vMerge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2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15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480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Критерий «Открытость и доступность информации об организации»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1290"/>
        </w:trPr>
        <w:tc>
          <w:tcPr>
            <w:tcW w:w="6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1.1.</w:t>
            </w:r>
          </w:p>
        </w:tc>
        <w:tc>
          <w:tcPr>
            <w:tcW w:w="40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Соответствие информации о деятельности организации культуры, размещенной на общедоступных информационных ресурсах, перечню информации и требованиям к ней, установленным нормативными правовыми актами:</w:t>
            </w:r>
          </w:p>
        </w:tc>
        <w:tc>
          <w:tcPr>
            <w:tcW w:w="39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double" w:sz="6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1.1.1. </w:t>
            </w:r>
            <w:proofErr w:type="gramStart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Соответствие информации о деятельности организации культуры, размещённой на информационных стендах в помещении организации культуры, её содержанию и порядку (форме), установленным нормативными правовыми актами</w:t>
            </w:r>
            <w:proofErr w:type="gramEnd"/>
          </w:p>
        </w:tc>
        <w:tc>
          <w:tcPr>
            <w:tcW w:w="2420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Объем информации, размещение которой установлено нормативными правовыми актами:</w:t>
            </w:r>
          </w:p>
        </w:tc>
        <w:tc>
          <w:tcPr>
            <w:tcW w:w="2380" w:type="dxa"/>
            <w:tcBorders>
              <w:top w:val="double" w:sz="6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Объем информации, размещенной на информационных стендах в помещении организации:</w:t>
            </w:r>
          </w:p>
        </w:tc>
        <w:tc>
          <w:tcPr>
            <w:tcW w:w="2020" w:type="dxa"/>
            <w:vMerge w:val="restart"/>
            <w:tcBorders>
              <w:top w:val="nil"/>
              <w:left w:val="double" w:sz="6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15"/>
        </w:trPr>
        <w:tc>
          <w:tcPr>
            <w:tcW w:w="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double" w:sz="6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2020" w:type="dxa"/>
            <w:vMerge/>
            <w:tcBorders>
              <w:top w:val="nil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2055"/>
        </w:trPr>
        <w:tc>
          <w:tcPr>
            <w:tcW w:w="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на информационных стендах в помещении организации;</w:t>
            </w:r>
          </w:p>
        </w:tc>
        <w:tc>
          <w:tcPr>
            <w:tcW w:w="3980" w:type="dxa"/>
            <w:vMerge w:val="restart"/>
            <w:tcBorders>
              <w:top w:val="nil"/>
              <w:left w:val="single" w:sz="8" w:space="0" w:color="auto"/>
              <w:bottom w:val="nil"/>
              <w:right w:val="double" w:sz="6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1.1.2. </w:t>
            </w:r>
            <w:proofErr w:type="gramStart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Соответствие информации о деятельности организации культуры, размещённой на официальном сайте организации культуры, её содержанию и порядку (форме), установленным нормативными правовыми актами</w:t>
            </w:r>
            <w:proofErr w:type="gram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Объем информации, размещение которой на официальном сайте организации социальной сферы в сети «Интернет» установлено нормативными правовыми актами: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Объем информации, размещенной на официальном сайте организации социальной сферы в сети "Интернет":</w:t>
            </w:r>
          </w:p>
        </w:tc>
        <w:tc>
          <w:tcPr>
            <w:tcW w:w="2020" w:type="dxa"/>
            <w:vMerge w:val="restart"/>
            <w:tcBorders>
              <w:top w:val="nil"/>
              <w:left w:val="double" w:sz="6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45 баллов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780"/>
        </w:trPr>
        <w:tc>
          <w:tcPr>
            <w:tcW w:w="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- на официальных сайтах организации в информационно-телекоммуникационной сети «Интернет».</w:t>
            </w:r>
          </w:p>
        </w:tc>
        <w:tc>
          <w:tcPr>
            <w:tcW w:w="3980" w:type="dxa"/>
            <w:vMerge/>
            <w:tcBorders>
              <w:top w:val="nil"/>
              <w:left w:val="single" w:sz="8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020" w:type="dxa"/>
            <w:vMerge/>
            <w:tcBorders>
              <w:top w:val="nil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1020"/>
        </w:trPr>
        <w:tc>
          <w:tcPr>
            <w:tcW w:w="660" w:type="dxa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1.2.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Наличие и функционирование на официальном сайте организации дистанционных способов обратной связи и взаимодействия с получателями услуг:</w:t>
            </w:r>
          </w:p>
        </w:tc>
        <w:tc>
          <w:tcPr>
            <w:tcW w:w="398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1.2.1. Наличие и функционирование на официальном сайте организации культуры информации о дистанционных способах взаимодействия с получателями услуг:</w:t>
            </w:r>
          </w:p>
        </w:tc>
        <w:tc>
          <w:tcPr>
            <w:tcW w:w="4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Функционирующие дистанционные способы взаимодействия с получателями услуг, информация о которых размещена на официальном сайте организации социальной сферы:</w:t>
            </w:r>
          </w:p>
        </w:tc>
        <w:tc>
          <w:tcPr>
            <w:tcW w:w="2020" w:type="dxa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 баллов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660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телефона;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телефона;</w:t>
            </w:r>
          </w:p>
        </w:tc>
        <w:tc>
          <w:tcPr>
            <w:tcW w:w="4800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 из 4 оцениваемых индикаторов</w:t>
            </w:r>
          </w:p>
        </w:tc>
        <w:tc>
          <w:tcPr>
            <w:tcW w:w="2020" w:type="dxa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660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электронной почты;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 электронной почты;</w:t>
            </w:r>
          </w:p>
        </w:tc>
        <w:tc>
          <w:tcPr>
            <w:tcW w:w="4800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20" w:type="dxa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1020"/>
        </w:trPr>
        <w:tc>
          <w:tcPr>
            <w:tcW w:w="660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электронных сервисов (форма для подачи электронного обращения, получение консультации по оказываемым услугам, раздел "Часто задаваемые вопросы");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электронных сервисов (форма для подачи электронного обращения, получение консультации по оказываемым услугам, раздел "Часто задаваемые вопросы");</w:t>
            </w:r>
          </w:p>
        </w:tc>
        <w:tc>
          <w:tcPr>
            <w:tcW w:w="4800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20" w:type="dxa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1035"/>
        </w:trPr>
        <w:tc>
          <w:tcPr>
            <w:tcW w:w="660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технической возможности выражения получателями услуг мнения о качестве оказания услуг (наличие анкеты для опроса граждан или гиперссылки на нее).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технической возможности выражения получателями услуг мнения о качестве оказания услуг (наличие анкеты для опроса граждан или гиперссылки на нее).</w:t>
            </w:r>
          </w:p>
        </w:tc>
        <w:tc>
          <w:tcPr>
            <w:tcW w:w="4800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20" w:type="dxa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1.3.</w:t>
            </w:r>
          </w:p>
        </w:tc>
        <w:tc>
          <w:tcPr>
            <w:tcW w:w="40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Доля получателей услуг, удовлетворенных открытостью, полнотой и доступностью информации о деятельности организации культуры, размещенной на информационных стендах в помещении организации, на официальном сайте организации в информационно-телекоммуникационной сети "Интернет" (в % от общего числа опрошенных получателей услуг)</w:t>
            </w:r>
            <w:proofErr w:type="gramStart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.</w:t>
            </w:r>
            <w:proofErr w:type="gramEnd"/>
          </w:p>
        </w:tc>
        <w:tc>
          <w:tcPr>
            <w:tcW w:w="39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double" w:sz="6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2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Общее количество </w:t>
            </w:r>
            <w:proofErr w:type="gramStart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опрошенных</w:t>
            </w:r>
            <w:proofErr w:type="gramEnd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</w:t>
            </w:r>
          </w:p>
        </w:tc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Число получателей услуг, удовлетворённых открытостью, полнотой и доступностью информации о деятельности организации культуры, размещённой на информационных стендах, на официальном сайте организации культуры:</w:t>
            </w:r>
          </w:p>
        </w:tc>
        <w:tc>
          <w:tcPr>
            <w:tcW w:w="2020" w:type="dxa"/>
            <w:tcBorders>
              <w:top w:val="nil"/>
              <w:left w:val="double" w:sz="6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15"/>
        </w:trPr>
        <w:tc>
          <w:tcPr>
            <w:tcW w:w="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double" w:sz="6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2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20" w:type="dxa"/>
            <w:vMerge w:val="restart"/>
            <w:tcBorders>
              <w:top w:val="nil"/>
              <w:left w:val="double" w:sz="6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91,87 баллов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1290"/>
        </w:trPr>
        <w:tc>
          <w:tcPr>
            <w:tcW w:w="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1.3.1. Удовлетворённость качеством, полнотой и доступностью информации о деятельности организации культуры, размещённой на стендах в помещении организации культуры 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584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546</w:t>
            </w:r>
          </w:p>
        </w:tc>
        <w:tc>
          <w:tcPr>
            <w:tcW w:w="2020" w:type="dxa"/>
            <w:vMerge/>
            <w:tcBorders>
              <w:top w:val="nil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1290"/>
        </w:trPr>
        <w:tc>
          <w:tcPr>
            <w:tcW w:w="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1.3.2. Удовлетворённость качеством, полнотой и доступностью информации о деятельности организации культуры, размещённой на официальном сайте в сети "Интернет"</w:t>
            </w:r>
          </w:p>
        </w:tc>
        <w:tc>
          <w:tcPr>
            <w:tcW w:w="242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277</w:t>
            </w:r>
          </w:p>
        </w:tc>
        <w:tc>
          <w:tcPr>
            <w:tcW w:w="238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250</w:t>
            </w:r>
          </w:p>
        </w:tc>
        <w:tc>
          <w:tcPr>
            <w:tcW w:w="2020" w:type="dxa"/>
            <w:vMerge/>
            <w:tcBorders>
              <w:top w:val="nil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15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 по критерию 1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50,25 баллов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15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4800" w:type="dxa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Критерий «Комфортность условий предоставления услуг, в том числе время ожидания предоставления услуг»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525"/>
        </w:trPr>
        <w:tc>
          <w:tcPr>
            <w:tcW w:w="6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2.1.</w:t>
            </w:r>
          </w:p>
        </w:tc>
        <w:tc>
          <w:tcPr>
            <w:tcW w:w="40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Обеспечение в организации комфортных условий для предоставления услуг (перечень параметров комфортных условий устанавливается в ведомственном нормативном акте уполномоченного </w:t>
            </w: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федерального органа исполнительной власти об утверждении показателей независимой оценки качества).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2.1.1. Наличие комфортных условий для предоставления услуг</w:t>
            </w:r>
          </w:p>
        </w:tc>
        <w:tc>
          <w:tcPr>
            <w:tcW w:w="4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комфортных условий предоставления услуг:</w:t>
            </w:r>
          </w:p>
        </w:tc>
        <w:tc>
          <w:tcPr>
            <w:tcW w:w="2020" w:type="dxa"/>
            <w:tcBorders>
              <w:top w:val="nil"/>
              <w:left w:val="double" w:sz="6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780"/>
        </w:trPr>
        <w:tc>
          <w:tcPr>
            <w:tcW w:w="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наличие комфортной зоны отдыха (ожидания) оборудованной соответствующей мебелью;</w:t>
            </w:r>
          </w:p>
        </w:tc>
        <w:tc>
          <w:tcPr>
            <w:tcW w:w="4800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 из 8 оцениваемых индикаторов</w:t>
            </w:r>
          </w:p>
        </w:tc>
        <w:tc>
          <w:tcPr>
            <w:tcW w:w="2020" w:type="dxa"/>
            <w:vMerge w:val="restart"/>
            <w:tcBorders>
              <w:top w:val="nil"/>
              <w:left w:val="double" w:sz="6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 баллов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525"/>
        </w:trPr>
        <w:tc>
          <w:tcPr>
            <w:tcW w:w="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 наличие и понятность навигации внутри организации; </w:t>
            </w:r>
          </w:p>
        </w:tc>
        <w:tc>
          <w:tcPr>
            <w:tcW w:w="4800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20" w:type="dxa"/>
            <w:vMerge/>
            <w:tcBorders>
              <w:top w:val="nil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15"/>
        </w:trPr>
        <w:tc>
          <w:tcPr>
            <w:tcW w:w="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наличие и доступность питьевой воды;</w:t>
            </w:r>
          </w:p>
        </w:tc>
        <w:tc>
          <w:tcPr>
            <w:tcW w:w="4800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20" w:type="dxa"/>
            <w:vMerge/>
            <w:tcBorders>
              <w:top w:val="nil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525"/>
        </w:trPr>
        <w:tc>
          <w:tcPr>
            <w:tcW w:w="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наличие и доступность санитарно-гигиенических помещений;</w:t>
            </w:r>
          </w:p>
        </w:tc>
        <w:tc>
          <w:tcPr>
            <w:tcW w:w="4800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20" w:type="dxa"/>
            <w:vMerge/>
            <w:tcBorders>
              <w:top w:val="nil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double" w:sz="6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санитарное состояние помещений организации;</w:t>
            </w:r>
          </w:p>
        </w:tc>
        <w:tc>
          <w:tcPr>
            <w:tcW w:w="48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double" w:sz="6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20" w:type="dxa"/>
            <w:vMerge/>
            <w:tcBorders>
              <w:top w:val="nil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double" w:sz="6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8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double" w:sz="6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20" w:type="dxa"/>
            <w:tcBorders>
              <w:top w:val="nil"/>
              <w:left w:val="double" w:sz="6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double" w:sz="6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8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double" w:sz="6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20" w:type="dxa"/>
            <w:tcBorders>
              <w:top w:val="nil"/>
              <w:left w:val="double" w:sz="6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15"/>
        </w:trPr>
        <w:tc>
          <w:tcPr>
            <w:tcW w:w="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double" w:sz="6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8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double" w:sz="6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20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6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2.2.</w:t>
            </w:r>
          </w:p>
        </w:tc>
        <w:tc>
          <w:tcPr>
            <w:tcW w:w="40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Время ожидания предоставления услуги.</w:t>
            </w:r>
          </w:p>
        </w:tc>
        <w:tc>
          <w:tcPr>
            <w:tcW w:w="39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double" w:sz="6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2.2.1. Наличие возможности развития творческих способностей и интересов обучающихся, их участие в конкурсах и олимпиадах</w:t>
            </w:r>
          </w:p>
        </w:tc>
        <w:tc>
          <w:tcPr>
            <w:tcW w:w="4800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Показатель не оценивается для организаций культуры</w:t>
            </w:r>
          </w:p>
        </w:tc>
        <w:tc>
          <w:tcPr>
            <w:tcW w:w="2020" w:type="dxa"/>
            <w:vMerge w:val="restart"/>
            <w:tcBorders>
              <w:top w:val="nil"/>
              <w:left w:val="double" w:sz="6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15"/>
        </w:trPr>
        <w:tc>
          <w:tcPr>
            <w:tcW w:w="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double" w:sz="6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800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20" w:type="dxa"/>
            <w:vMerge/>
            <w:tcBorders>
              <w:top w:val="nil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1530"/>
        </w:trPr>
        <w:tc>
          <w:tcPr>
            <w:tcW w:w="6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2.3.</w:t>
            </w:r>
          </w:p>
        </w:tc>
        <w:tc>
          <w:tcPr>
            <w:tcW w:w="40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Доля получателей услуг удовлетворенных комфортностью предоставления услуг (</w:t>
            </w:r>
            <w:proofErr w:type="gramStart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</w:t>
            </w:r>
            <w:proofErr w:type="gramEnd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% </w:t>
            </w:r>
            <w:proofErr w:type="gramStart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</w:t>
            </w:r>
            <w:proofErr w:type="gramEnd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общего числа опрошенных получателей услуг).</w:t>
            </w:r>
          </w:p>
        </w:tc>
        <w:tc>
          <w:tcPr>
            <w:tcW w:w="39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double" w:sz="6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2.3.1. Удовлетворённость комфортностью предоставления услуг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Общее количество </w:t>
            </w:r>
            <w:proofErr w:type="gramStart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опрошенных</w:t>
            </w:r>
            <w:proofErr w:type="gramEnd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Число получателей услуг, удовлетворенных комфортностью предоставления услуг организацией социальной сферы:</w:t>
            </w:r>
          </w:p>
        </w:tc>
        <w:tc>
          <w:tcPr>
            <w:tcW w:w="2020" w:type="dxa"/>
            <w:vMerge w:val="restart"/>
            <w:tcBorders>
              <w:top w:val="single" w:sz="8" w:space="0" w:color="auto"/>
              <w:left w:val="double" w:sz="6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68,67 баллов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15"/>
        </w:trPr>
        <w:tc>
          <w:tcPr>
            <w:tcW w:w="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double" w:sz="6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</w:t>
            </w:r>
          </w:p>
        </w:tc>
        <w:tc>
          <w:tcPr>
            <w:tcW w:w="238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412</w:t>
            </w:r>
          </w:p>
        </w:tc>
        <w:tc>
          <w:tcPr>
            <w:tcW w:w="2020" w:type="dxa"/>
            <w:vMerge/>
            <w:tcBorders>
              <w:top w:val="single" w:sz="8" w:space="0" w:color="auto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15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 по критерию 2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84,33 баллов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15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4800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Критерий «Доступность услуг для инвалидов»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795"/>
        </w:trPr>
        <w:tc>
          <w:tcPr>
            <w:tcW w:w="6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3.1.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Оборудование территории, прилегающей к организации и ее помещений с учетом доступности для инвалидов: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3.1.1. Наличие в помещениях организации культуры и на прилегающей к ней территории:</w:t>
            </w:r>
          </w:p>
        </w:tc>
        <w:tc>
          <w:tcPr>
            <w:tcW w:w="4800" w:type="dxa"/>
            <w:gridSpan w:val="2"/>
            <w:tcBorders>
              <w:top w:val="double" w:sz="6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условий доступности организации для инвалидов: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735"/>
        </w:trPr>
        <w:tc>
          <w:tcPr>
            <w:tcW w:w="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оборудованных входных групп пандусами/подъемными платформами;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оборудованных входных групп пандусами/подъемными платформами;</w:t>
            </w:r>
          </w:p>
        </w:tc>
        <w:tc>
          <w:tcPr>
            <w:tcW w:w="4800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 из 5 оцениваемых индикаторов</w:t>
            </w:r>
          </w:p>
        </w:tc>
        <w:tc>
          <w:tcPr>
            <w:tcW w:w="2020" w:type="dxa"/>
            <w:tcBorders>
              <w:top w:val="nil"/>
              <w:left w:val="double" w:sz="6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810"/>
        </w:trPr>
        <w:tc>
          <w:tcPr>
            <w:tcW w:w="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выделенных стоянок для автотранспортных средств инвалидов;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выделенных стоянок для автотранспортных средств инвалидов;</w:t>
            </w:r>
          </w:p>
        </w:tc>
        <w:tc>
          <w:tcPr>
            <w:tcW w:w="4800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20" w:type="dxa"/>
            <w:vMerge w:val="restart"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 баллов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600"/>
        </w:trPr>
        <w:tc>
          <w:tcPr>
            <w:tcW w:w="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адаптированных лифтов, поручней, расширенных дверных проемов;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адаптированных лифтов, поручней, расширенных дверных проемов;</w:t>
            </w:r>
          </w:p>
        </w:tc>
        <w:tc>
          <w:tcPr>
            <w:tcW w:w="4800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2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420"/>
        </w:trPr>
        <w:tc>
          <w:tcPr>
            <w:tcW w:w="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сменных кресел-колясок;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сменных кресел-колясок;</w:t>
            </w:r>
          </w:p>
        </w:tc>
        <w:tc>
          <w:tcPr>
            <w:tcW w:w="4800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2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1002"/>
        </w:trPr>
        <w:tc>
          <w:tcPr>
            <w:tcW w:w="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специально оборудованных санитарно-гигиенических помещений в организации.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специально оборудованных санитарно-гигиенических помещений в организации</w:t>
            </w:r>
          </w:p>
        </w:tc>
        <w:tc>
          <w:tcPr>
            <w:tcW w:w="4800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2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1035"/>
        </w:trPr>
        <w:tc>
          <w:tcPr>
            <w:tcW w:w="6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3.2.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Обеспечение в организации условий доступности, позволяющих инвалидам получать услуги наравне с другими: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3.2.1. Наличие в организации культуры условий доступности, позволяющих инвалидам получать услуги наравне с другими</w:t>
            </w:r>
          </w:p>
        </w:tc>
        <w:tc>
          <w:tcPr>
            <w:tcW w:w="4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условий доступности, позволяющих инвалидам получать услуги наравне с другими:</w:t>
            </w:r>
          </w:p>
        </w:tc>
        <w:tc>
          <w:tcPr>
            <w:tcW w:w="2020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525"/>
        </w:trPr>
        <w:tc>
          <w:tcPr>
            <w:tcW w:w="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дублирование для инвалидов по слуху и зрению звуковой и зрительной информации;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дублирование для инвалидов по слуху и зрению звуковой и зрительной информации;</w:t>
            </w:r>
          </w:p>
        </w:tc>
        <w:tc>
          <w:tcPr>
            <w:tcW w:w="4800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 из 6 оцениваемых индикаторов</w:t>
            </w:r>
          </w:p>
        </w:tc>
        <w:tc>
          <w:tcPr>
            <w:tcW w:w="2020" w:type="dxa"/>
            <w:vMerge w:val="restart"/>
            <w:tcBorders>
              <w:top w:val="nil"/>
              <w:left w:val="double" w:sz="6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 баллов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1035"/>
        </w:trPr>
        <w:tc>
          <w:tcPr>
            <w:tcW w:w="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дублирование надписей, знаков и иной текстовой и графической информации знаками, выполненными рельефно-точечным шрифтом Брайля;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дублирование надписей, знаков и иной текстовой и графической информации знаками, выполненными рельефно-точечным шрифтом Брайля;</w:t>
            </w:r>
          </w:p>
        </w:tc>
        <w:tc>
          <w:tcPr>
            <w:tcW w:w="4800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20" w:type="dxa"/>
            <w:vMerge/>
            <w:tcBorders>
              <w:top w:val="nil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1035"/>
        </w:trPr>
        <w:tc>
          <w:tcPr>
            <w:tcW w:w="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 возможность предоставления инвалидам по слуху (слуху и зрению) услуг </w:t>
            </w:r>
            <w:proofErr w:type="spellStart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сурдопереводчика</w:t>
            </w:r>
            <w:proofErr w:type="spellEnd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тифлосурдопереводчика</w:t>
            </w:r>
            <w:proofErr w:type="spellEnd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);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 возможность предоставления инвалидам по слуху (слуху и зрению) услуг </w:t>
            </w:r>
            <w:proofErr w:type="spellStart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сурдопереводчика</w:t>
            </w:r>
            <w:proofErr w:type="spellEnd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тифлосурдопереводчика</w:t>
            </w:r>
            <w:proofErr w:type="spellEnd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);</w:t>
            </w:r>
          </w:p>
        </w:tc>
        <w:tc>
          <w:tcPr>
            <w:tcW w:w="4800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20" w:type="dxa"/>
            <w:vMerge/>
            <w:tcBorders>
              <w:top w:val="nil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1050"/>
        </w:trPr>
        <w:tc>
          <w:tcPr>
            <w:tcW w:w="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наличие альтернативной версии официального сайта организации в сети "Интернет" для инвалидов по зрению;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наличие альтернативной версии официального сайта организации в сети "Интернет" для инвалидов по зрению;</w:t>
            </w:r>
          </w:p>
        </w:tc>
        <w:tc>
          <w:tcPr>
            <w:tcW w:w="4800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20" w:type="dxa"/>
            <w:vMerge/>
            <w:tcBorders>
              <w:top w:val="nil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780"/>
        </w:trPr>
        <w:tc>
          <w:tcPr>
            <w:tcW w:w="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помощь, оказываемая работниками организации, прошедшими необходимое обучение (инструктирование);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помощь, оказываемая работниками организации, прошедшими необходимое обучение (инструктирование);</w:t>
            </w:r>
          </w:p>
        </w:tc>
        <w:tc>
          <w:tcPr>
            <w:tcW w:w="4800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20" w:type="dxa"/>
            <w:vMerge/>
            <w:tcBorders>
              <w:top w:val="nil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780"/>
        </w:trPr>
        <w:tc>
          <w:tcPr>
            <w:tcW w:w="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наличие возможности предоставления услуги в дистанционном режиме или на дому.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наличие возможности предоставления услуги в дистанционном режиме или на дому</w:t>
            </w:r>
          </w:p>
        </w:tc>
        <w:tc>
          <w:tcPr>
            <w:tcW w:w="4800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20" w:type="dxa"/>
            <w:vMerge/>
            <w:tcBorders>
              <w:top w:val="nil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1785"/>
        </w:trPr>
        <w:tc>
          <w:tcPr>
            <w:tcW w:w="6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3.3.</w:t>
            </w:r>
          </w:p>
        </w:tc>
        <w:tc>
          <w:tcPr>
            <w:tcW w:w="40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Доля получателей услуг, удовлетворенных доступностью услуг для инвалидов (</w:t>
            </w:r>
            <w:proofErr w:type="gramStart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</w:t>
            </w:r>
            <w:proofErr w:type="gramEnd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% </w:t>
            </w:r>
            <w:proofErr w:type="gramStart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</w:t>
            </w:r>
            <w:proofErr w:type="gramEnd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общего числа опрошенных получателей услуг – инвалидов).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Число опрошенных получателей услуг - инвалидов: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Число получателей услуг - инвалидов, удовлетворенных доступностью услуг для инвалидов:</w:t>
            </w:r>
          </w:p>
        </w:tc>
        <w:tc>
          <w:tcPr>
            <w:tcW w:w="2020" w:type="dxa"/>
            <w:vMerge w:val="restart"/>
            <w:tcBorders>
              <w:top w:val="single" w:sz="8" w:space="0" w:color="auto"/>
              <w:left w:val="double" w:sz="6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80,82 баллов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1485"/>
        </w:trPr>
        <w:tc>
          <w:tcPr>
            <w:tcW w:w="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3.3.1. Удовлетворённость доступностью услуг для инвалидов</w:t>
            </w:r>
          </w:p>
        </w:tc>
        <w:tc>
          <w:tcPr>
            <w:tcW w:w="242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73</w:t>
            </w:r>
          </w:p>
        </w:tc>
        <w:tc>
          <w:tcPr>
            <w:tcW w:w="238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59</w:t>
            </w:r>
          </w:p>
        </w:tc>
        <w:tc>
          <w:tcPr>
            <w:tcW w:w="2020" w:type="dxa"/>
            <w:vMerge/>
            <w:tcBorders>
              <w:top w:val="single" w:sz="8" w:space="0" w:color="auto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15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 по критерию 3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32,25 баллов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15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4800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Критерий «Доброжелательность, вежливость работников организации сферы культуры»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1305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Доля получателей услуг, удовлетворенных доброжелательностью, вежливостью работников организации культуры</w:t>
            </w:r>
          </w:p>
        </w:tc>
        <w:tc>
          <w:tcPr>
            <w:tcW w:w="2420" w:type="dxa"/>
            <w:tcBorders>
              <w:top w:val="double" w:sz="6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Общее количество </w:t>
            </w:r>
            <w:proofErr w:type="gramStart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опрошенных</w:t>
            </w:r>
            <w:proofErr w:type="gramEnd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</w:t>
            </w:r>
          </w:p>
        </w:tc>
        <w:tc>
          <w:tcPr>
            <w:tcW w:w="2380" w:type="dxa"/>
            <w:tcBorders>
              <w:top w:val="double" w:sz="6" w:space="0" w:color="auto"/>
              <w:left w:val="nil"/>
              <w:bottom w:val="single" w:sz="8" w:space="0" w:color="auto"/>
              <w:right w:val="double" w:sz="6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Число получателей услуг, удовлетворенных доброжелательностью, вежливостью работников организации культуры: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1800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4.1.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Доля получателей услуг, удовлетворенных доброжелательностью, вежливостью работников организации, обеспечивающих первичный контакт и информирование получателя услуги при непосредственном обращении в организацию (</w:t>
            </w:r>
            <w:proofErr w:type="gramStart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</w:t>
            </w:r>
            <w:proofErr w:type="gramEnd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% </w:t>
            </w:r>
            <w:proofErr w:type="gramStart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</w:t>
            </w:r>
            <w:proofErr w:type="gramEnd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общего числа опрошенных получателей услуг).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4.1.1. Удовлетворённость доброжелательностью, вежливостью работников организации культуры, обеспечивающих первичный контакт и информирование получателя услуги при непосредственном обращении в организацию</w:t>
            </w:r>
          </w:p>
        </w:tc>
        <w:tc>
          <w:tcPr>
            <w:tcW w:w="2420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574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95,67 баллов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6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4.2.</w:t>
            </w:r>
          </w:p>
        </w:tc>
        <w:tc>
          <w:tcPr>
            <w:tcW w:w="40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Доля получателей услуг, удовлетворенных доброжелательностью, вежливостью работников организации, обеспечивающих непосредственное оказание услуги при обращении в организацию (</w:t>
            </w:r>
            <w:proofErr w:type="gramStart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</w:t>
            </w:r>
            <w:proofErr w:type="gramEnd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% </w:t>
            </w:r>
            <w:proofErr w:type="gramStart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</w:t>
            </w:r>
            <w:proofErr w:type="gramEnd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общего числа опрошенных получателей услуг).</w:t>
            </w:r>
          </w:p>
        </w:tc>
        <w:tc>
          <w:tcPr>
            <w:tcW w:w="39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double" w:sz="6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4.2.1. Удовлетворённость доброжелательностью, вежливостью работников организации культуры, обеспечивающих непосредственное оказание услуги при обращении в организацию</w:t>
            </w:r>
          </w:p>
        </w:tc>
        <w:tc>
          <w:tcPr>
            <w:tcW w:w="2420" w:type="dxa"/>
            <w:vMerge w:val="restart"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</w:t>
            </w:r>
          </w:p>
        </w:tc>
        <w:tc>
          <w:tcPr>
            <w:tcW w:w="23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double" w:sz="6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570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double" w:sz="6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2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double" w:sz="6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double" w:sz="6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2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double" w:sz="6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20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95 баллов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15"/>
        </w:trPr>
        <w:tc>
          <w:tcPr>
            <w:tcW w:w="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double" w:sz="6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2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double" w:sz="6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2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1800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4.3.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Доля получателей услуг, удовлетворенных доброжелательностью, вежливостью работников организации при использовании дистанционных форм взаимодействия (</w:t>
            </w:r>
            <w:proofErr w:type="gramStart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</w:t>
            </w:r>
            <w:proofErr w:type="gramEnd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% </w:t>
            </w:r>
            <w:proofErr w:type="gramStart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</w:t>
            </w:r>
            <w:proofErr w:type="gramEnd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общего числа опрошенных получателей услуг).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4.3.1. Удовлетворённость доброжелательностью, вежливостью работников организации культуры при использовании дистанционных форм взаимодействия (по телефону, по электронной почте, с помощью электронных сервисов, подачи электронного обращения)</w:t>
            </w:r>
          </w:p>
        </w:tc>
        <w:tc>
          <w:tcPr>
            <w:tcW w:w="2420" w:type="dxa"/>
            <w:tcBorders>
              <w:top w:val="nil"/>
              <w:left w:val="double" w:sz="6" w:space="0" w:color="auto"/>
              <w:bottom w:val="double" w:sz="6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</w:t>
            </w:r>
          </w:p>
        </w:tc>
        <w:tc>
          <w:tcPr>
            <w:tcW w:w="238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577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96,17 баллов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15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0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 по критерию 4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95,5 баллов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15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4800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Критерий «Удовлетворенность условиями оказания услуг»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1050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7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Доля получателей услуг удовлетворенных условиями осуществления деятельности организации</w:t>
            </w:r>
          </w:p>
        </w:tc>
        <w:tc>
          <w:tcPr>
            <w:tcW w:w="2420" w:type="dxa"/>
            <w:tcBorders>
              <w:top w:val="double" w:sz="6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Общее количество </w:t>
            </w:r>
            <w:proofErr w:type="gramStart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опрошенных</w:t>
            </w:r>
            <w:proofErr w:type="gramEnd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</w:t>
            </w:r>
          </w:p>
        </w:tc>
        <w:tc>
          <w:tcPr>
            <w:tcW w:w="2380" w:type="dxa"/>
            <w:tcBorders>
              <w:top w:val="double" w:sz="6" w:space="0" w:color="auto"/>
              <w:left w:val="nil"/>
              <w:bottom w:val="single" w:sz="8" w:space="0" w:color="auto"/>
              <w:right w:val="double" w:sz="6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Число получателей услуг удовлетворенных условиями оказания услуг: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1545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5.1.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Доля получателей услуг, которые готовы рекомендовать организацию родственникам и знакомым (могли бы ее рекомендовать, если бы была возможность выбора организации) (</w:t>
            </w:r>
            <w:proofErr w:type="gramStart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</w:t>
            </w:r>
            <w:proofErr w:type="gramEnd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% </w:t>
            </w:r>
            <w:proofErr w:type="gramStart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</w:t>
            </w:r>
            <w:proofErr w:type="gramEnd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общего числа опрошенных получателей услуг).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5.1.1. Готовность получателей услуг рекомендовать организацию культуры родственникам и знакомым</w:t>
            </w:r>
          </w:p>
        </w:tc>
        <w:tc>
          <w:tcPr>
            <w:tcW w:w="2420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579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96,5 баллов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525"/>
        </w:trPr>
        <w:tc>
          <w:tcPr>
            <w:tcW w:w="6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5.2.</w:t>
            </w:r>
          </w:p>
        </w:tc>
        <w:tc>
          <w:tcPr>
            <w:tcW w:w="40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Доля получателей услуг, удовлетворенных организационными условиями предоставления услуг (</w:t>
            </w:r>
            <w:proofErr w:type="gramStart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</w:t>
            </w:r>
            <w:proofErr w:type="gramEnd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% </w:t>
            </w:r>
            <w:proofErr w:type="gramStart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</w:t>
            </w:r>
            <w:proofErr w:type="gramEnd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общего числа опрошенных получателей услуг).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5.2.1. Удовлетворённость удобством графика работы организации культуры</w:t>
            </w:r>
          </w:p>
        </w:tc>
        <w:tc>
          <w:tcPr>
            <w:tcW w:w="2420" w:type="dxa"/>
            <w:vMerge w:val="restart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</w:t>
            </w:r>
          </w:p>
        </w:tc>
        <w:tc>
          <w:tcPr>
            <w:tcW w:w="238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580</w:t>
            </w:r>
          </w:p>
        </w:tc>
        <w:tc>
          <w:tcPr>
            <w:tcW w:w="2020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96,67 баллов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525"/>
        </w:trPr>
        <w:tc>
          <w:tcPr>
            <w:tcW w:w="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наличием и понятностью навигации внутри организации;</w:t>
            </w:r>
          </w:p>
        </w:tc>
        <w:tc>
          <w:tcPr>
            <w:tcW w:w="2420" w:type="dxa"/>
            <w:vMerge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double" w:sz="6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2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15"/>
        </w:trPr>
        <w:tc>
          <w:tcPr>
            <w:tcW w:w="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графиком работы организации</w:t>
            </w:r>
          </w:p>
        </w:tc>
        <w:tc>
          <w:tcPr>
            <w:tcW w:w="2420" w:type="dxa"/>
            <w:vMerge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double" w:sz="6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2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1035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5.3.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Доля получателей услуг, удовлетворенных в целом условиями оказания услуг в организации (</w:t>
            </w:r>
            <w:proofErr w:type="gramStart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</w:t>
            </w:r>
            <w:proofErr w:type="gramEnd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% </w:t>
            </w:r>
            <w:proofErr w:type="gramStart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</w:t>
            </w:r>
            <w:proofErr w:type="gramEnd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общего числа опрошенных получателей услуг).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5.3.1. Удовлетворённость условиями оказания услуг в организации культуры</w:t>
            </w:r>
          </w:p>
        </w:tc>
        <w:tc>
          <w:tcPr>
            <w:tcW w:w="2420" w:type="dxa"/>
            <w:tcBorders>
              <w:top w:val="nil"/>
              <w:left w:val="double" w:sz="6" w:space="0" w:color="auto"/>
              <w:bottom w:val="double" w:sz="6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</w:t>
            </w:r>
          </w:p>
        </w:tc>
        <w:tc>
          <w:tcPr>
            <w:tcW w:w="238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581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96,83 баллов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15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 по критерию 5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96,7 баллов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15"/>
        </w:trPr>
        <w:tc>
          <w:tcPr>
            <w:tcW w:w="1344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 по всем критериям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71,81 баллов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НЕДОСТАТКИ В ДЕЯТЕЛЬНОСТИ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 результате проведения независимой оценки качества оказания услуг, выявлены следующие недостатки по критерию «Открытость и доступность информации об организации»: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Несоответствие информации о деятельности организации культуры, размещенной на информационных стендах в помещении организации культуры, ее содержанию и порядку (форме), установленным нормативными правовыми актами.</w:t>
            </w:r>
            <w:proofErr w:type="gramEnd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Отсутствует следующая информация: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о результатах независимой оценки качества условий оказания услуг, планы по улучшению  качества работы организации культуры (по устранению недостатков, выявленных по итогам независимой оценки качества)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Несоответствие информации о деятельности организации культуры, размещенной на официальном сайте организации культуры, ее содержанию и порядку (форме), установленным нормативными правовыми актами.</w:t>
            </w:r>
            <w:proofErr w:type="gramEnd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Отсутствует следующая информация: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полное наименование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сокращенное наименование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почтовый адрес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контактные телефоны и адреса электронной почты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- место нахождения организации культуры и ее филиалов (при наличии)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дата создания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сведения об учредителе/учредителях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контактные телефоны, адреса электронной почты учредителя/учредителей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адрес сайта  учредителя/учредителей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копия устава организации культуры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свидетельство о государственной регистрации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решения учредителя о создании организации культуры и назначении ее руководителя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положения о филиалах и представительствах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ФИО и должности руководящего состава организации культуры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ФИО и должности руководителей структурных подразделений и филиалов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контактные телефоны, адреса электронной почты структурных подразделений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адреса сайтов структурных подразделений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режим, график работы организации культуры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виды предоставляемых услуг организацией культуры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перечень оказываемых платных услуг, цены (тарифы) на услуги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копии документов о порядке предоставления услуг за плату, нормативных правовых актов, устанавливающих цены (тарифы) на услуги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копия плана ФХД или бюджетной сметы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информация о материально-техническом обеспечении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информация о планируемых мероприятиях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результаты независимой оценки качества оказания услуг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план по улучшению качества работы организации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 официальном сайте организации культуры отсутствует информация о дистанционных способах взаимодействия с получателями услуг, в частности: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телефона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электронной почты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электронных сервисов (форм для подачи электронного обращения (жалобы), раздела "Часто задаваемые вопросы", получения консультации по оказываемым услугам и пр.)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техническая возможность выражения получателями услуг мнения о качестве оказания услуг (наличие анкеты для опроса граждан или гиперссылки на нее)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По результатам оценки критерия «Комфортность условий предоставления услуг» выявлены следующие недостатки: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организации отсутствуют комфортные условия для предоставления услуг (перечень параметров комфортных условий устанавливается в ведомственном нормативном акте уполномоченного федерального органа исполнительной власти об утверждении показателей независимой оценки качества), в частности: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 </w:t>
            </w:r>
            <w:proofErr w:type="gramStart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комфортная</w:t>
            </w:r>
            <w:proofErr w:type="gramEnd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зоны отдыха (ожидания), оборудованная соответствующей мебелью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 наличие и доступность санитарно-гигиенических помещений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64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Доступность записи на получение услуги:</w:t>
            </w:r>
          </w:p>
        </w:tc>
      </w:tr>
      <w:tr w:rsidR="004236B1" w:rsidRPr="004236B1" w:rsidTr="00ED6ADE">
        <w:trPr>
          <w:trHeight w:val="300"/>
        </w:trPr>
        <w:tc>
          <w:tcPr>
            <w:tcW w:w="164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на официальном сайте организации</w:t>
            </w: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По  результатам оценки критерия «Доступность услуг для инвалидов» имеются следующие недостатки: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Помещения организации культуры и прилегающей к ней территории не оборудованы с учетом доступности для инвалидов, в частности отсутствует: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оборудование входных групп пандусами (подъемными платформами)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выделенные стоянки для автотранспортных средств инвалидов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адаптированные лифты, поручни, расширенные дверные проемы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сменные кресла-коляски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специально оборудованные санитарно-гигиенические помещения в организации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 организации  отсутствуют условия доступности, </w:t>
            </w:r>
            <w:proofErr w:type="gramStart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позволяющих</w:t>
            </w:r>
            <w:proofErr w:type="gramEnd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инвалидам получать услуги наравне с другими, в частности: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дублирование для инвалидов по слуху и зрению звуковой и зрительной информации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дублирование надписей, знаков и иной текстовой и графической информации знаками, выполненными рельефно-точечным шрифтом Брайля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 возможность предоставления инвалидам по слуху (слуху и зрению) услуг </w:t>
            </w:r>
            <w:proofErr w:type="spellStart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сурдопереводчика</w:t>
            </w:r>
            <w:proofErr w:type="spellEnd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тифлосурдопереводчика</w:t>
            </w:r>
            <w:proofErr w:type="spellEnd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отсутствует альтернативная версия сайта организации для инвалидов по зрению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помощь, оказываемая работниками организации, прошедшими необходимое обучение (инструктирование), по сопровождению инвалидов в помещении организации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ВЫВОДЫ И ПРЕДЛОЖЕНИЯ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По  результатам оценки критерия «Открытость и доступность информации об организации»: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Привести в соответствие информацию о деятельности организации культуры на информационных стендах в помещениях организации, размещение ее в брошюрах, буклетах, в частности: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о результатах независимой оценки качества условий оказания услуг, планы по улучшению  качества работы организации культуры (по устранению недостатков, выявленных по итогам независимой оценки качества)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Привести в соответствие информацию о деятельности организации культуры, размещенной на официальном сайте организации в сети «Интернет», порядку размещения информации на официальном сайте поставщика услуг в сети «Интернет» согласно требованиям приказа Министерства культуры Российской Федерации от 20 февраля 2015 г. № 277 "Об утверждении требований к содержанию и форме предоставления информации о деятельности организаций культуры, размещенной на официальных сайтах уполномоченного федерального органа</w:t>
            </w:r>
            <w:proofErr w:type="gramEnd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исполнительной власти, органов государственной власти субъектов Российской Федерации, органов местного самоуправления и организаций культуры в сети "Интернет", в частности: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полное наименование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сокращенное наименование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почтовый адрес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контактные телефоны и адреса электронной почты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место нахождения организации культуры и ее филиалов (при наличии)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дата создания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- сведения об учредителе/учредителях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контактные телефоны, адреса электронной почты учредителя/учредителей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адрес сайта  учредителя/учредителей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копия устава организации культуры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свидетельство о государственной регистрации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решения учредителя о создании организации культуры и назначении ее руководителя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положения о филиалах и представительствах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ФИО и должности руководящего состава организации культуры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ФИО и должности руководителей структурных подразделений и филиалов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контактные телефоны, адреса электронной почты структурных подразделений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адреса сайтов структурных подразделений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режим, график работы организации культуры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виды предоставляемых услуг организацией культуры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перечень оказываемых платных услуг, цены (тарифы) на услуги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копии документов о порядке предоставления услуг за плату, нормативных правовых актов, устанавливающих цены (тарифы) на услуги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копия плана ФХД или бюджетной сметы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информация о материально-техническом обеспечении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информация о планируемых мероприятиях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результаты независимой оценки качества оказания услуг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план по улучшению качества работы организации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Обеспечить наличие и функционирование на официальном сайте организации культуры информации о дистанционных способах взаимодействия с получателями услуг, в частности: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телефона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электронной почты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электронных сервисов (форм для подачи электронного обращения (жалобы), раздела "Часто задаваемые вопросы", получения консультации по оказываемым услугам и пр.)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обеспечить техническую возможность выражения получателем услуг мнения о качестве условий оказания услуг организацией культуры (наличие анкеты для опроса граждан или гиперссылки на неё)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По результатам оценки критерия «Комфортность условий предоставления услуг, в том числе время ожидания предоставления услуг»: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Обеспечить в организации комфортные условия для предоставления услуг (перечень параметров комфортных условий устанавливается в ведомственном нормативном акте уполномоченного федерального органа исполнительной власти об утверждении показателей независимой оценки качества), в частности: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комфортной зоны отдыха (ожидания), оборудованной соответствующей мебелью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санитарно-гигиенических помещений (чистота помещений, наличие мыла, туалетной бумаги и пр.)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64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Доступностью записи на получение услуги:</w:t>
            </w:r>
          </w:p>
        </w:tc>
      </w:tr>
      <w:tr w:rsidR="004236B1" w:rsidRPr="004236B1" w:rsidTr="00ED6ADE">
        <w:trPr>
          <w:trHeight w:val="300"/>
        </w:trPr>
        <w:tc>
          <w:tcPr>
            <w:tcW w:w="164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- на официальном сайте организации</w:t>
            </w: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По  результатам оценки критерия «Доступность услуг для инвалидов»: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Оборудовать помещения организации культуры и прилегающей к ней территории с учетом доступности для инвалидов, в частности: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входные группы пандусами (подъёмными платформами)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выделенными стоянками для автотранспортных средств инвалидов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адаптированными лифтами, поручнями, расширенными дверными проёмами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специальными креслами-колясками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специально оборудованными санитарно-гигиеническими помещениями в организации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Обеспечить в организации условия доступности, позволяющие инвалидам получать услуги наравне с другими, в частности: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дублировать для инвалидов по слуху и зрению звуковую и зрительную информацию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дублировать надписи знаками, выполненными рельефно-точечным шрифтом Брайля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 предоставить инвалидам по слуху (слуху и зрению) услуги </w:t>
            </w:r>
            <w:proofErr w:type="spellStart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сурдопереводчика</w:t>
            </w:r>
            <w:proofErr w:type="spellEnd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тифлосурдопереводчика</w:t>
            </w:r>
            <w:proofErr w:type="spellEnd"/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обеспечить инвалидов по зрению альтернативной версии официального сайта организации  в сети "Интернет" для инвалидов по зрению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236B1" w:rsidRPr="004236B1" w:rsidTr="00ED6ADE">
        <w:trPr>
          <w:trHeight w:val="300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6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обеспечить помощью сопровождение инвалидов в помещениях организаций, оказываемой работниками организации культуры, прошедшими необходимое обучение (инструктирование)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6B1" w:rsidRPr="004236B1" w:rsidRDefault="004236B1" w:rsidP="004236B1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4236B1" w:rsidRPr="004236B1" w:rsidRDefault="004236B1" w:rsidP="004236B1">
      <w:pPr>
        <w:spacing w:after="0" w:line="0" w:lineRule="atLeast"/>
        <w:rPr>
          <w:rFonts w:ascii="Times New Roman" w:hAnsi="Times New Roman" w:cs="Times New Roman"/>
          <w:sz w:val="20"/>
          <w:szCs w:val="20"/>
        </w:rPr>
      </w:pPr>
    </w:p>
    <w:p w:rsidR="004236B1" w:rsidRPr="004236B1" w:rsidRDefault="004236B1" w:rsidP="004236B1">
      <w:pPr>
        <w:spacing w:after="0" w:line="0" w:lineRule="atLeast"/>
        <w:rPr>
          <w:rFonts w:ascii="Times New Roman" w:hAnsi="Times New Roman" w:cs="Times New Roman"/>
          <w:sz w:val="20"/>
          <w:szCs w:val="20"/>
        </w:rPr>
      </w:pPr>
    </w:p>
    <w:sectPr w:rsidR="004236B1" w:rsidRPr="004236B1" w:rsidSect="004236B1">
      <w:pgSz w:w="16838" w:h="11906" w:orient="landscape"/>
      <w:pgMar w:top="851" w:right="567" w:bottom="69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15EF6"/>
    <w:rsid w:val="000744CA"/>
    <w:rsid w:val="00415EF6"/>
    <w:rsid w:val="004236B1"/>
    <w:rsid w:val="007C5914"/>
    <w:rsid w:val="00F571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9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18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3161</Words>
  <Characters>18020</Characters>
  <Application>Microsoft Office Word</Application>
  <DocSecurity>0</DocSecurity>
  <Lines>150</Lines>
  <Paragraphs>42</Paragraphs>
  <ScaleCrop>false</ScaleCrop>
  <Company/>
  <LinksUpToDate>false</LinksUpToDate>
  <CharactersWithSpaces>21139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cp:lastPrinted>2020-11-24T05:48:00Z</cp:lastPrinted>
  <dcterms:created xsi:type="dcterms:W3CDTF">2020-11-20T11:03:00Z</dcterms:created>
  <dcterms:modified xsi:type="dcterms:W3CDTF">2020-11-24T05:55:00Z</dcterms:modified>
</cp:coreProperties>
</file>